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1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4322"/>
        <w:gridCol w:w="4007"/>
        <w:gridCol w:w="4312"/>
        <w:gridCol w:w="5047"/>
      </w:tblGrid>
      <w:tr w14:paraId="180E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2024年度行政许可情况统计表</w:t>
            </w:r>
          </w:p>
        </w:tc>
      </w:tr>
      <w:tr w14:paraId="4F9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E162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F92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行政许可实施数量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撤销许可数量</w:t>
            </w:r>
          </w:p>
        </w:tc>
      </w:tr>
      <w:tr w14:paraId="3188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3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1A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不予许可数量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21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55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此处填报数据为：行政许可机关作出受理决定的数量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此处填报数据为：行政许可机关作出许可决定的数量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此处填报数据为：行政许可机关作出不予许可决定的数量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此处填报数据为：行政许可机关作出撤销许可决定的数量</w:t>
            </w:r>
          </w:p>
        </w:tc>
      </w:tr>
      <w:tr w14:paraId="7C14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C7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曹县自然资源和规划局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131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1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填表说明:统计范围为2024年度 1月1日至12月31日。</w:t>
            </w:r>
          </w:p>
        </w:tc>
      </w:tr>
      <w:tr w14:paraId="7B2D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796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A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39C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A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48C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49C2C5A"/>
    <w:p w14:paraId="344836AF"/>
    <w:p w14:paraId="338D421F"/>
    <w:tbl>
      <w:tblPr>
        <w:tblStyle w:val="2"/>
        <w:tblW w:w="21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763"/>
        <w:gridCol w:w="966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14"/>
        <w:gridCol w:w="1113"/>
        <w:gridCol w:w="747"/>
        <w:gridCol w:w="872"/>
        <w:gridCol w:w="697"/>
        <w:gridCol w:w="561"/>
        <w:gridCol w:w="690"/>
        <w:gridCol w:w="690"/>
        <w:gridCol w:w="601"/>
        <w:gridCol w:w="770"/>
      </w:tblGrid>
      <w:tr w14:paraId="752D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1540" w:type="dxa"/>
            <w:gridSpan w:val="2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2024年度行政处罚情况统计表</w:t>
            </w:r>
          </w:p>
        </w:tc>
      </w:tr>
      <w:tr w14:paraId="1BEE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540" w:type="dxa"/>
            <w:gridSpan w:val="2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374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246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9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行政处罚实施数量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</w:t>
            </w:r>
          </w:p>
          <w:p w14:paraId="3050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万元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不罚、轻罚数量</w:t>
            </w:r>
          </w:p>
        </w:tc>
        <w:tc>
          <w:tcPr>
            <w:tcW w:w="2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被行政复议诉讼数量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移送司法机关数量</w:t>
            </w:r>
          </w:p>
        </w:tc>
      </w:tr>
      <w:tr w14:paraId="3940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E4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通报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批评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违法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所得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非法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财物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暂扣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许可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证件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资质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等级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吊销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许可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证件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限制开展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生产经营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活动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停产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停业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关闭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从业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拘留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行政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00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从轻、减轻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减免金额（万元）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被行政复议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被行政复议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纠错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被行政诉讼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败诉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46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4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填报说明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案件数量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结案数量包括经行政复议或者行政诉讼被撤销的行政处罚决定数量。</w:t>
            </w:r>
          </w:p>
        </w:tc>
        <w:tc>
          <w:tcPr>
            <w:tcW w:w="112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1.本栏填写的数据为实施某种行政处罚的数量；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3.其他行政处罚为法律、行政法规规定的其他行政处罚。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49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9B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194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此处填报的数据应当为案件数量</w:t>
            </w:r>
          </w:p>
        </w:tc>
      </w:tr>
      <w:tr w14:paraId="241C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3033"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曹县自然资源和规划局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187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154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7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填表说明：统计范围为2024年度1月1日至12月31日。</w:t>
            </w:r>
          </w:p>
        </w:tc>
      </w:tr>
    </w:tbl>
    <w:p w14:paraId="5DED1A56"/>
    <w:tbl>
      <w:tblPr>
        <w:tblStyle w:val="2"/>
        <w:tblW w:w="21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649"/>
        <w:gridCol w:w="1649"/>
        <w:gridCol w:w="1649"/>
        <w:gridCol w:w="1649"/>
        <w:gridCol w:w="1661"/>
        <w:gridCol w:w="1649"/>
        <w:gridCol w:w="1649"/>
        <w:gridCol w:w="1807"/>
        <w:gridCol w:w="1178"/>
        <w:gridCol w:w="1209"/>
        <w:gridCol w:w="1226"/>
        <w:gridCol w:w="1351"/>
        <w:gridCol w:w="1025"/>
      </w:tblGrid>
      <w:tr w14:paraId="6397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2024年度行政强制情况统计表</w:t>
            </w:r>
          </w:p>
        </w:tc>
      </w:tr>
      <w:tr w14:paraId="4361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EF7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DAA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行政强制措施实施数量</w:t>
            </w:r>
          </w:p>
        </w:tc>
        <w:tc>
          <w:tcPr>
            <w:tcW w:w="110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行政强制执行实施数量</w:t>
            </w:r>
          </w:p>
        </w:tc>
      </w:tr>
      <w:tr w14:paraId="2258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AED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查封场所、设施或者财物(件)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扣押财物(件)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冻结存款、汇款(件)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其他行政强制措施(件)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加处罚款或者滞纳金(件)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划拨存款、汇款(件)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拍卖或者依法处理查封、扣押的场所、设施或者财物(件)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排除妨碍、恢复原状(件)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代履行(件)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其他强制执行(件)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申请法院强制执行数量(件)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合计(件)</w:t>
            </w:r>
          </w:p>
        </w:tc>
      </w:tr>
      <w:tr w14:paraId="08A9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此处填报数据为:行政执法机关作出“查封场所、设施或者财物”决定的数量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此处填报数据为:行政执法机关作出“扣押财物”决定的数量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此处填报数据为:行政执法机关“作出冻结存款、汇款”决定的数量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此处填报数据为:行政执法机关作出其他行政强制措施决定的数量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9538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此处填报数据为:行政执法机关作出“加处罚款或者滞纳金”决定的数量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此处填报数据为:行政执法机关作出“划拨存款、汇款”决定的数量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此处填报数据为:行政执法机关作出“拍卖或者依法处理查封、扣押的场所、设施或者财物”决定的数量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此处填报数据为:行政执法机关作出“排除妨碍、恢复原状”决定的数量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此处填报数据为:行政执法机关作出“代履行”决定的数量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此处填报数据为:行政执法机关作出“其他强制执行”决定的数量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此处填报数据为:行政执法机关作出“申请法院强制执行数量”决定的数量</w:t>
            </w: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4A0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C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FDD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曹县自然资源和规划局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A0D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1000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 1月1日至12月31日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 w14:paraId="3859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C2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E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B9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7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EF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8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7F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2792539"/>
    <w:p w14:paraId="5C0D3CC3"/>
    <w:p w14:paraId="6CFC8343"/>
    <w:tbl>
      <w:tblPr>
        <w:tblStyle w:val="2"/>
        <w:tblW w:w="20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3"/>
        <w:gridCol w:w="3870"/>
        <w:gridCol w:w="3660"/>
        <w:gridCol w:w="3720"/>
        <w:gridCol w:w="3667"/>
      </w:tblGrid>
      <w:tr w14:paraId="12AA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8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2024年度行政征收征用情况统计表</w:t>
            </w:r>
          </w:p>
        </w:tc>
      </w:tr>
      <w:tr w14:paraId="598B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D47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E5B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行政征收数量</w:t>
            </w:r>
          </w:p>
        </w:tc>
        <w:tc>
          <w:tcPr>
            <w:tcW w:w="3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行政征用数量（件）</w:t>
            </w:r>
          </w:p>
        </w:tc>
      </w:tr>
      <w:tr w14:paraId="542D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EFC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行政收费（次）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行政收费数额（万元）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土地、房屋征收数量（件）</w:t>
            </w:r>
          </w:p>
        </w:tc>
        <w:tc>
          <w:tcPr>
            <w:tcW w:w="3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D0A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0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此处填报数据为：行政执法机关作出行政收费决定的数量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此处填报数据为：行政执法机关作出行政收费决定的数额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此处填报数据为：行政执法机关作出土地、房屋征收决定的件数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此处填报数据为：行政执法机关作出行政征用决定的件数</w:t>
            </w:r>
          </w:p>
        </w:tc>
      </w:tr>
      <w:tr w14:paraId="4D2B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CCB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曹县自然资源和规划局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</w:tr>
      <w:tr w14:paraId="7C66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8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填表说明:统计范围为2024年度 1月1日至12月31日。</w:t>
            </w:r>
          </w:p>
        </w:tc>
      </w:tr>
      <w:tr w14:paraId="01E3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0B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E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7C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A80ED22"/>
    <w:p w14:paraId="479A2F43"/>
    <w:p w14:paraId="147463E1"/>
    <w:tbl>
      <w:tblPr>
        <w:tblStyle w:val="2"/>
        <w:tblW w:w="20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20"/>
        <w:gridCol w:w="2320"/>
        <w:gridCol w:w="2320"/>
        <w:gridCol w:w="2320"/>
        <w:gridCol w:w="2320"/>
        <w:gridCol w:w="2320"/>
        <w:gridCol w:w="2320"/>
        <w:gridCol w:w="2320"/>
      </w:tblGrid>
      <w:tr w14:paraId="7B0E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088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65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2024年度行政检查情况统计表</w:t>
            </w:r>
          </w:p>
        </w:tc>
      </w:tr>
      <w:tr w14:paraId="350A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行政检查实施次数</w:t>
            </w:r>
          </w:p>
        </w:tc>
      </w:tr>
      <w:tr w14:paraId="61D7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569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双随机、一公开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重点领域专项治理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检查企业合计</w:t>
            </w:r>
          </w:p>
        </w:tc>
      </w:tr>
      <w:tr w14:paraId="792E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F3B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02E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436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3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F982"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曹县自然资源和规划局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5704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20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 1月1日至12月31日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</w:tr>
    </w:tbl>
    <w:p w14:paraId="2E11793E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4EF2"/>
    <w:rsid w:val="012B4701"/>
    <w:rsid w:val="04391BE1"/>
    <w:rsid w:val="23CF1701"/>
    <w:rsid w:val="48C72033"/>
    <w:rsid w:val="57B0038E"/>
    <w:rsid w:val="6D83557F"/>
    <w:rsid w:val="6DF74EF2"/>
    <w:rsid w:val="7674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1676</Words>
  <Characters>1734</Characters>
  <Lines>0</Lines>
  <Paragraphs>0</Paragraphs>
  <TotalTime>0</TotalTime>
  <ScaleCrop>false</ScaleCrop>
  <LinksUpToDate>false</LinksUpToDate>
  <CharactersWithSpaces>1737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2025-01-24T00:52:00Z</dcterms:created>
  <dc:creator>三味斋</dc:creator>
  <cp:lastModifiedBy>阿亭儿</cp:lastModifiedBy>
  <dcterms:modified xsi:type="dcterms:W3CDTF">2025-02-10T08:23:52Z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9FF2FADA62C94799BD2A40993552A5BA_11</vt:lpwstr>
  </property>
  <property fmtid="{D5CDD505-2E9C-101B-9397-08002B2CF9AE}" pid="4" name="KSOTemplateDocerSaveRecord">
    <vt:lpwstr>eyJoZGlkIjoiYTJiMzA5NTM3MjU2OWJkMjBhNjdmMzE2NDZiNDdiOTYiLCJ1c2VySWQiOiI3MDQxODkzMDIifQ==</vt:lpwstr>
  </property>
</Properties>
</file>