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4322"/>
        <w:gridCol w:w="4007"/>
        <w:gridCol w:w="4312"/>
        <w:gridCol w:w="5047"/>
      </w:tblGrid>
      <w:tr w14:paraId="180E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2024年度行政许可情况统计表</w:t>
            </w:r>
          </w:p>
        </w:tc>
      </w:tr>
      <w:tr w14:paraId="4F9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162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F92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撤销许可数量</w:t>
            </w:r>
          </w:p>
        </w:tc>
      </w:tr>
      <w:tr w14:paraId="3188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A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55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此处填报数据为：行政许可机关作出受理决定的数量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此处填报数据为：行政许可机关作出许可决定的数量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此处填报数据为：行政许可机关作出不予许可决定的数量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此处填报数据为：行政许可机关作出撤销许可决定的数量</w:t>
            </w:r>
          </w:p>
        </w:tc>
      </w:tr>
      <w:tr w14:paraId="7C14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77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131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填表说明:统计范围为2024年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度 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1月1日至12月31日。</w:t>
            </w:r>
          </w:p>
        </w:tc>
      </w:tr>
      <w:tr w14:paraId="7B2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9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A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39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A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8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9C2C5A"/>
    <w:p w14:paraId="344836AF"/>
    <w:p w14:paraId="338D421F"/>
    <w:tbl>
      <w:tblPr>
        <w:tblStyle w:val="2"/>
        <w:tblW w:w="21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63"/>
        <w:gridCol w:w="96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14"/>
        <w:gridCol w:w="1113"/>
        <w:gridCol w:w="747"/>
        <w:gridCol w:w="872"/>
        <w:gridCol w:w="697"/>
        <w:gridCol w:w="561"/>
        <w:gridCol w:w="690"/>
        <w:gridCol w:w="690"/>
        <w:gridCol w:w="601"/>
        <w:gridCol w:w="770"/>
      </w:tblGrid>
      <w:tr w14:paraId="752D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1540" w:type="dxa"/>
            <w:gridSpan w:val="2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2024年度行政处罚情况统计表</w:t>
            </w:r>
          </w:p>
        </w:tc>
      </w:tr>
      <w:tr w14:paraId="1BEE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540" w:type="dxa"/>
            <w:gridSpan w:val="2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374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246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</w:t>
            </w:r>
          </w:p>
          <w:p w14:paraId="305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不罚、轻罚数量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被行政复议诉讼数量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移送司法机关数量</w:t>
            </w:r>
          </w:p>
        </w:tc>
      </w:tr>
      <w:tr w14:paraId="3940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E4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批评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违法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所得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非法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财物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暂扣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资质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等级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限制开展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生产经营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活动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关闭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从业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拘留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从轻、减轻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减免金额（万元）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纠错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败诉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6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4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案件数量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结案数量包括经行政复议或者行政诉讼被撤销的行政处罚决定数量。</w:t>
            </w:r>
          </w:p>
        </w:tc>
        <w:tc>
          <w:tcPr>
            <w:tcW w:w="112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1.本栏填写的数据为实施某种行政处罚的数量；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3.其他行政处罚为法律、行政法规规定的其他行政处罚。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49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B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19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此处填报的数据应当为案件数量</w:t>
            </w:r>
          </w:p>
        </w:tc>
      </w:tr>
      <w:tr w14:paraId="241C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30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曹县发展和改革局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187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54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填表说明：统计范围为2024年度1月1日至12月31日。</w:t>
            </w:r>
          </w:p>
        </w:tc>
      </w:tr>
    </w:tbl>
    <w:p w14:paraId="5DED1A56"/>
    <w:tbl>
      <w:tblPr>
        <w:tblStyle w:val="2"/>
        <w:tblW w:w="21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9"/>
        <w:gridCol w:w="1649"/>
        <w:gridCol w:w="1649"/>
        <w:gridCol w:w="1649"/>
        <w:gridCol w:w="1661"/>
        <w:gridCol w:w="1649"/>
        <w:gridCol w:w="1649"/>
        <w:gridCol w:w="1807"/>
        <w:gridCol w:w="1178"/>
        <w:gridCol w:w="1209"/>
        <w:gridCol w:w="1226"/>
        <w:gridCol w:w="1351"/>
        <w:gridCol w:w="1025"/>
      </w:tblGrid>
      <w:tr w14:paraId="6397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2024年度行政强制情况统计表</w:t>
            </w:r>
          </w:p>
        </w:tc>
      </w:tr>
      <w:tr w14:paraId="4361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F7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DAA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11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行政强制执行实施数量</w:t>
            </w:r>
          </w:p>
        </w:tc>
      </w:tr>
      <w:tr w14:paraId="2258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ED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查封场所、设施或者财物(件)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扣押财物(件)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冻结存款、汇款(件)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其他行政强制措施(件)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加处罚款或者滞纳金(件)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划拨存款、汇款(件)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拍卖或者依法处理查封、扣押的场所、设施或者财物(件)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排除妨碍、恢复原状(件)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代履行(件)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其他强制执行(件)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申请法院强制执行数量(件)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</w:tr>
      <w:tr w14:paraId="08A9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此处填报数据为:行政执法机关作出“查封场所、设施或者财物”决定的数量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此处填报数据为:行政执法机关作出“扣押财物”决定的数量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此处填报数据为:行政执法机关“作出冻结存款、汇款”决定的数量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此处填报数据为:行政执法机关作出其他行政强制措施决定的数量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538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此处填报数据为:行政执法机关作出“加处罚款或者滞纳金”决定的数量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此处填报数据为:行政执法机关作出“划拨存款、汇款”决定的数量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此处填报数据为:行政执法机关作出“拍卖或者依法处理查封、扣押的场所、设施或者财物”决定的数量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此处填报数据为:行政执法机关作出“排除妨碍、恢复原状”决定的数量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此处填报数据为:行政执法机关作出“代履行”决定的数量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此处填报数据为:行政执法机关作出“其他强制执行”决定的数量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此处填报数据为:行政执法机关作出“申请法院强制执行数量”决定的数量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A0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C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FDD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曹县发展和改革局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0D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3859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C2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E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B9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7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F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8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F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2792539"/>
    <w:p w14:paraId="5C0D3CC3"/>
    <w:p w14:paraId="6CFC8343"/>
    <w:tbl>
      <w:tblPr>
        <w:tblStyle w:val="2"/>
        <w:tblW w:w="2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3"/>
        <w:gridCol w:w="3870"/>
        <w:gridCol w:w="3660"/>
        <w:gridCol w:w="3720"/>
        <w:gridCol w:w="3667"/>
      </w:tblGrid>
      <w:tr w14:paraId="12AA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2024年度行政征收征用情况统计表</w:t>
            </w:r>
          </w:p>
        </w:tc>
      </w:tr>
      <w:tr w14:paraId="598B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4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E5B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行政征收数量</w:t>
            </w:r>
          </w:p>
        </w:tc>
        <w:tc>
          <w:tcPr>
            <w:tcW w:w="3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行政征用数量（件）</w:t>
            </w:r>
          </w:p>
        </w:tc>
      </w:tr>
      <w:tr w14:paraId="542D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EFC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土地、房屋征收数量（件）</w:t>
            </w:r>
          </w:p>
        </w:tc>
        <w:tc>
          <w:tcPr>
            <w:tcW w:w="3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D0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0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此处填报数据为：行政执法机关作出行政收费决定的数额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此处填报数据为：行政执法机关作出土地、房屋征收决定的件数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此处填报数据为：行政执法机关作出行政征用决定的件数</w:t>
            </w:r>
          </w:p>
        </w:tc>
      </w:tr>
      <w:tr w14:paraId="4D2B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C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曹县发展和改革局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</w:tr>
      <w:tr w14:paraId="7C66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01E3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0B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E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C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80ED22"/>
    <w:p w14:paraId="479A2F43"/>
    <w:p w14:paraId="147463E1"/>
    <w:tbl>
      <w:tblPr>
        <w:tblStyle w:val="2"/>
        <w:tblW w:w="20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  <w:gridCol w:w="2320"/>
        <w:gridCol w:w="2320"/>
        <w:gridCol w:w="2320"/>
        <w:gridCol w:w="2320"/>
        <w:gridCol w:w="2320"/>
      </w:tblGrid>
      <w:tr w14:paraId="7B0E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45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2024年度行政检查情况统计表</w:t>
            </w:r>
          </w:p>
        </w:tc>
      </w:tr>
      <w:tr w14:paraId="350A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行政检查实施次数</w:t>
            </w:r>
          </w:p>
        </w:tc>
      </w:tr>
      <w:tr w14:paraId="61D7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56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双随机、一公开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重点领域专项治理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检查企业合计</w:t>
            </w:r>
          </w:p>
        </w:tc>
      </w:tr>
      <w:tr w14:paraId="792E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3B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02E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436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3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982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曹县发展和改革局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570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2E11793E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4EF2"/>
    <w:rsid w:val="04391BE1"/>
    <w:rsid w:val="066059EC"/>
    <w:rsid w:val="23CF1701"/>
    <w:rsid w:val="346B5E11"/>
    <w:rsid w:val="471501CA"/>
    <w:rsid w:val="48C72033"/>
    <w:rsid w:val="57B0038E"/>
    <w:rsid w:val="6BEE0F0D"/>
    <w:rsid w:val="6DF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1805</Words>
  <Characters>1872</Characters>
  <Lines>0</Lines>
  <Paragraphs>0</Paragraphs>
  <TotalTime>1</TotalTime>
  <ScaleCrop>false</ScaleCrop>
  <LinksUpToDate>false</LinksUpToDate>
  <CharactersWithSpaces>1875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2025-01-24T00:52:00Z</dcterms:created>
  <dc:creator>三味斋</dc:creator>
  <cp:lastModifiedBy>WPS_1507866277</cp:lastModifiedBy>
  <dcterms:modified xsi:type="dcterms:W3CDTF">2025-02-10T08:25:22Z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72DE821383E74ABA84FB55FEDF38C850_13</vt:lpwstr>
  </property>
  <property fmtid="{D5CDD505-2E9C-101B-9397-08002B2CF9AE}" pid="4" name="KSOTemplateDocerSaveRecord">
    <vt:lpwstr>eyJoZGlkIjoiMzIzMTZmNThmZDlkZjA4ZTU1MWU0YzdkZjZhMTc0ZjQiLCJ1c2VySWQiOiIzMTI0OTMwMDQifQ==</vt:lpwstr>
  </property>
</Properties>
</file>