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4322"/>
        <w:gridCol w:w="4007"/>
        <w:gridCol w:w="4312"/>
        <w:gridCol w:w="5047"/>
      </w:tblGrid>
      <w:tr w14:paraId="180E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2024年度行政许可情况统计表</w:t>
            </w:r>
          </w:p>
        </w:tc>
      </w:tr>
      <w:tr w14:paraId="4F9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162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F92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行政许可实施数量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撤销许可数量</w:t>
            </w:r>
          </w:p>
        </w:tc>
      </w:tr>
      <w:tr w14:paraId="3188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1A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1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55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此处填报数据为：行政许可机关作出受理决定的数量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此处填报数据为：行政许可机关作出许可决定的数量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此处填报数据为：行政许可机关作出不予许可决定的数量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此处填报数据为：行政许可机关作出撤销许可决定的数量</w:t>
            </w:r>
          </w:p>
        </w:tc>
      </w:tr>
      <w:tr w14:paraId="7C14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C77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曹县统计局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131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填表说明:统计范围为2024年度 1月1日至12月31日。</w:t>
            </w:r>
          </w:p>
        </w:tc>
      </w:tr>
      <w:tr w14:paraId="7B2D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79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A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39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A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48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9C2C5A"/>
    <w:p w14:paraId="344836AF"/>
    <w:p w14:paraId="338D421F"/>
    <w:tbl>
      <w:tblPr>
        <w:tblStyle w:val="2"/>
        <w:tblW w:w="21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63"/>
        <w:gridCol w:w="96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14"/>
        <w:gridCol w:w="1113"/>
        <w:gridCol w:w="747"/>
        <w:gridCol w:w="872"/>
        <w:gridCol w:w="697"/>
        <w:gridCol w:w="561"/>
        <w:gridCol w:w="690"/>
        <w:gridCol w:w="690"/>
        <w:gridCol w:w="601"/>
        <w:gridCol w:w="770"/>
      </w:tblGrid>
      <w:tr w14:paraId="752D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1540" w:type="dxa"/>
            <w:gridSpan w:val="2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2024年度行政处罚情况统计表</w:t>
            </w:r>
          </w:p>
        </w:tc>
      </w:tr>
      <w:tr w14:paraId="1BEE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540" w:type="dxa"/>
            <w:gridSpan w:val="2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374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246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行政处罚实施数量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</w:t>
            </w:r>
          </w:p>
          <w:p w14:paraId="305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不罚、轻罚数量</w:t>
            </w:r>
          </w:p>
        </w:tc>
        <w:tc>
          <w:tcPr>
            <w:tcW w:w="2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被行政复议诉讼数量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移送司法机关数量</w:t>
            </w:r>
          </w:p>
        </w:tc>
      </w:tr>
      <w:tr w14:paraId="3940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E4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批评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违法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所得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非法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财物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暂扣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资质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等级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限制开展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生产经营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活动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关闭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从业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拘留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0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从轻、减轻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减免金额（万元）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纠错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败诉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46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4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案件数量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结案数量包括经行政复议或者行政诉讼被撤销的行政处罚决定数量。</w:t>
            </w:r>
          </w:p>
        </w:tc>
        <w:tc>
          <w:tcPr>
            <w:tcW w:w="112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1.本栏填写的数据为实施某种行政处罚的数量；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3.其他行政处罚为法律、行政法规规定的其他行政处罚。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49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B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194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此处填报的数据应当为案件数量</w:t>
            </w:r>
          </w:p>
        </w:tc>
      </w:tr>
      <w:tr w14:paraId="241C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3033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187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154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填表说明：统计范围为2024年度1月1日至12月31日。</w:t>
            </w:r>
          </w:p>
        </w:tc>
      </w:tr>
    </w:tbl>
    <w:p w14:paraId="5DED1A56"/>
    <w:tbl>
      <w:tblPr>
        <w:tblStyle w:val="2"/>
        <w:tblW w:w="21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49"/>
        <w:gridCol w:w="1649"/>
        <w:gridCol w:w="1649"/>
        <w:gridCol w:w="1649"/>
        <w:gridCol w:w="1661"/>
        <w:gridCol w:w="1649"/>
        <w:gridCol w:w="1649"/>
        <w:gridCol w:w="1807"/>
        <w:gridCol w:w="1178"/>
        <w:gridCol w:w="1209"/>
        <w:gridCol w:w="1226"/>
        <w:gridCol w:w="1351"/>
        <w:gridCol w:w="1025"/>
      </w:tblGrid>
      <w:tr w14:paraId="6397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2024年度行政强制情况统计表</w:t>
            </w:r>
          </w:p>
        </w:tc>
      </w:tr>
      <w:tr w14:paraId="4361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EF7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DAA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行政强制措施实施数量</w:t>
            </w:r>
          </w:p>
        </w:tc>
        <w:tc>
          <w:tcPr>
            <w:tcW w:w="11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行政强制执行实施数量</w:t>
            </w:r>
          </w:p>
        </w:tc>
      </w:tr>
      <w:tr w14:paraId="2258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ED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查封场所、设施或者财物(件)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扣押财物(件)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冻结存款、汇款(件)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其他行政强制措施(件)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加处罚款或者滞纳金(件)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划拨存款、汇款(件)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拍卖或者依法处理查封、扣押的场所、设施或者财物(件)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排除妨碍、恢复原状(件)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代履行(件)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其他强制执行(件)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申请法院强制执行数量(件)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</w:tr>
      <w:tr w14:paraId="08A9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此处填报数据为:行政执法机关作出“查封场所、设施或者财物”决定的数量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此处填报数据为:行政执法机关作出“扣押财物”决定的数量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此处填报数据为:行政执法机关“作出冻结存款、汇款”决定的数量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此处填报数据为:行政执法机关作出其他行政强制措施决定的数量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538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此处填报数据为:行政执法机关作出“加处罚款或者滞纳金”决定的数量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此处填报数据为:行政执法机关作出“划拨存款、汇款”决定的数量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此处填报数据为:行政执法机关作出“拍卖或者依法处理查封、扣押的场所、设施或者财物”决定的数量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此处填报数据为:行政执法机关作出“排除妨碍、恢复原状”决定的数量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此处填报数据为:行政执法机关作出“代履行”决定的数量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此处填报数据为:行政执法机关作出“其他强制执行”决定的数量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此处填报数据为:行政执法机关作出“申请法院强制执行数量”决定的数量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4A0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C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FDD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A0D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3859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C2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E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B9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7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EF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8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F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2792539"/>
    <w:p w14:paraId="5C0D3CC3"/>
    <w:p w14:paraId="6CFC8343"/>
    <w:tbl>
      <w:tblPr>
        <w:tblStyle w:val="2"/>
        <w:tblW w:w="2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3"/>
        <w:gridCol w:w="3870"/>
        <w:gridCol w:w="3660"/>
        <w:gridCol w:w="3720"/>
        <w:gridCol w:w="3667"/>
      </w:tblGrid>
      <w:tr w14:paraId="12AA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2024年度行政征收征用情况统计表</w:t>
            </w:r>
          </w:p>
        </w:tc>
      </w:tr>
      <w:tr w14:paraId="598B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4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E5B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行政征收数量</w:t>
            </w:r>
          </w:p>
        </w:tc>
        <w:tc>
          <w:tcPr>
            <w:tcW w:w="3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行政征用数量（件）</w:t>
            </w:r>
          </w:p>
        </w:tc>
      </w:tr>
      <w:tr w14:paraId="542D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EFC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行政收费（次）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行政收费数额（万元）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土地、房屋征收数量（件）</w:t>
            </w:r>
          </w:p>
        </w:tc>
        <w:tc>
          <w:tcPr>
            <w:tcW w:w="3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D0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0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此处填报数据为：行政执法机关作出行政收费决定的数额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此处填报数据为：行政执法机关作出土地、房屋征收决定的件数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此处填报数据为：行政执法机关作出行政征用决定的件数</w:t>
            </w:r>
          </w:p>
        </w:tc>
      </w:tr>
      <w:tr w14:paraId="4D2B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CCBA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</w:tr>
      <w:tr w14:paraId="7C66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填表说明:统计范围为2024年度 1月1日至12月31日。</w:t>
            </w:r>
          </w:p>
        </w:tc>
      </w:tr>
      <w:tr w14:paraId="01E3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0B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E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7C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A80ED22"/>
    <w:p w14:paraId="479A2F43"/>
    <w:p w14:paraId="147463E1"/>
    <w:tbl>
      <w:tblPr>
        <w:tblStyle w:val="2"/>
        <w:tblW w:w="20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0"/>
        <w:gridCol w:w="2320"/>
        <w:gridCol w:w="2320"/>
        <w:gridCol w:w="2320"/>
        <w:gridCol w:w="2320"/>
        <w:gridCol w:w="2320"/>
        <w:gridCol w:w="2320"/>
      </w:tblGrid>
      <w:tr w14:paraId="7B0E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65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2024年度行政检查情况统计表</w:t>
            </w:r>
          </w:p>
        </w:tc>
      </w:tr>
      <w:tr w14:paraId="350A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行政检查实施次数</w:t>
            </w:r>
          </w:p>
        </w:tc>
      </w:tr>
      <w:tr w14:paraId="61D7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56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双随机、一公开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重点领域专项治理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检查企业合计</w:t>
            </w:r>
          </w:p>
        </w:tc>
      </w:tr>
      <w:tr w14:paraId="792E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3B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02E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436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3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F982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</w:tr>
      <w:tr w14:paraId="5704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 w14:paraId="2E11793E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4EF2"/>
    <w:rsid w:val="04391BE1"/>
    <w:rsid w:val="23CF1701"/>
    <w:rsid w:val="2C0070A6"/>
    <w:rsid w:val="48C72033"/>
    <w:rsid w:val="57B0038E"/>
    <w:rsid w:val="62184802"/>
    <w:rsid w:val="6DF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944</Characters>
  <Lines>0</Lines>
  <Paragraphs>0</Paragraphs>
  <TotalTime>2</TotalTime>
  <ScaleCrop>false</ScaleCrop>
  <LinksUpToDate>false</LinksUpToDate>
  <CharactersWithSpaces>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2025-01-24T00:52:00Z</dcterms:created>
  <dc:creator>三味斋</dc:creator>
  <cp:lastModifiedBy>Administrator</cp:lastModifiedBy>
  <dcterms:modified xsi:type="dcterms:W3CDTF">2025-01-26T00:10:56Z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9FF2FADA62C94799BD2A40993552A5BA_11</vt:lpwstr>
  </property>
  <property fmtid="{D5CDD505-2E9C-101B-9397-08002B2CF9AE}" pid="4" name="KSOTemplateDocerSaveRecord">
    <vt:lpwstr>eyJoZGlkIjoiNWMyMzZkYmQwMGM4YzY4MmUwMzE3NTdhMmExMzJlOWYifQ==</vt:lpwstr>
  </property>
</Properties>
</file>